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b w:val="1"/>
          <w:bCs w:val="1"/>
          <w:sz w:val="36"/>
          <w:szCs w:val="36"/>
        </w:rPr>
      </w:pPr>
      <w:r w:rsidDel="00000000" w:rsidR="00000000" w:rsidRPr="00000000">
        <w:rPr>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widowControl w:val="0"/>
        <w:rPr/>
      </w:pPr>
      <w:bookmarkStart w:colFirst="0" w:colLast="0" w:name="_wa6nwh62pnzb" w:id="0"/>
      <w:bookmarkEnd w:id="0"/>
      <w:r w:rsidDel="00000000" w:rsidR="00000000" w:rsidRPr="00000000">
        <w:rPr>
          <w:rtl w:val="0"/>
        </w:rPr>
        <w:t xml:space="preserve">Senate Resolution No. 2025/2026 - 066</w:t>
      </w:r>
    </w:p>
    <w:p w:rsidR="00000000" w:rsidDel="00000000" w:rsidP="00000000" w:rsidRDefault="00000000" w:rsidRPr="00000000" w14:paraId="00000003">
      <w:pPr>
        <w:widowControl w:val="0"/>
        <w:jc w:val="center"/>
        <w:rPr>
          <w:rFonts w:ascii="EB Garamond" w:cs="EB Garamond" w:eastAsia="EB Garamond" w:hAnsi="EB Garamond"/>
          <w:color w:val="222222"/>
          <w:sz w:val="24"/>
          <w:szCs w:val="24"/>
        </w:rPr>
      </w:pPr>
      <w:r w:rsidDel="00000000" w:rsidR="00000000" w:rsidRPr="00000000">
        <w:rPr>
          <w:b w:val="1"/>
          <w:bCs w:val="1"/>
          <w:i w:val="1"/>
          <w:iCs w:val="1"/>
          <w:sz w:val="28"/>
          <w:szCs w:val="28"/>
          <w:rtl w:val="0"/>
        </w:rPr>
        <w:t xml:space="preserve">Ratifying the ASUC - ATDP Agreement for the Temporary Delegation of Open Computing Facility (OCF) Space</w:t>
      </w:r>
      <w:r w:rsidDel="00000000" w:rsidR="00000000" w:rsidRPr="00000000">
        <w:rPr>
          <w:rtl w:val="0"/>
        </w:rPr>
      </w:r>
    </w:p>
    <w:p w:rsidR="00000000" w:rsidDel="00000000" w:rsidP="00000000" w:rsidRDefault="00000000" w:rsidRPr="00000000" w14:paraId="00000004">
      <w:pPr>
        <w:rPr>
          <w:rFonts w:ascii="EB Garamond" w:cs="EB Garamond" w:eastAsia="EB Garamond" w:hAnsi="EB Garamond"/>
          <w:color w:val="222222"/>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jc w:val="center"/>
        <w:rPr>
          <w:b w:val="1"/>
          <w:bCs w:val="1"/>
          <w:sz w:val="24"/>
          <w:szCs w:val="24"/>
        </w:rPr>
      </w:pPr>
      <w:r w:rsidDel="00000000" w:rsidR="00000000" w:rsidRPr="00000000">
        <w:rPr>
          <w:b w:val="1"/>
          <w:bCs w:val="1"/>
          <w:sz w:val="24"/>
          <w:szCs w:val="24"/>
          <w:rtl w:val="0"/>
        </w:rPr>
        <w:t xml:space="preserve">Primary Sponsor</w:t>
      </w:r>
    </w:p>
    <w:p w:rsidR="00000000" w:rsidDel="00000000" w:rsidP="00000000" w:rsidRDefault="00000000" w:rsidRPr="00000000" w14:paraId="00000006">
      <w:pPr>
        <w:widowControl w:val="0"/>
        <w:jc w:val="center"/>
        <w:rPr>
          <w:sz w:val="24"/>
          <w:szCs w:val="24"/>
        </w:rPr>
      </w:pPr>
      <w:r w:rsidDel="00000000" w:rsidR="00000000" w:rsidRPr="00000000">
        <w:rPr>
          <w:sz w:val="24"/>
          <w:szCs w:val="24"/>
          <w:rtl w:val="0"/>
        </w:rPr>
        <w:t xml:space="preserve">Sydney Scott (ASUC Senator)</w:t>
      </w:r>
    </w:p>
    <w:p w:rsidR="00000000" w:rsidDel="00000000" w:rsidP="00000000" w:rsidRDefault="00000000" w:rsidRPr="00000000" w14:paraId="00000007">
      <w:pPr>
        <w:widowControl w:val="0"/>
        <w:jc w:val="center"/>
        <w:rPr>
          <w:sz w:val="24"/>
          <w:szCs w:val="24"/>
        </w:rPr>
      </w:pPr>
      <w:r w:rsidDel="00000000" w:rsidR="00000000" w:rsidRPr="00000000">
        <w:rPr>
          <w:rtl w:val="0"/>
        </w:rPr>
      </w:r>
    </w:p>
    <w:p w:rsidR="00000000" w:rsidDel="00000000" w:rsidP="00000000" w:rsidRDefault="00000000" w:rsidRPr="00000000" w14:paraId="00000008">
      <w:pPr>
        <w:widowControl w:val="0"/>
        <w:jc w:val="center"/>
        <w:rPr>
          <w:sz w:val="24"/>
          <w:szCs w:val="24"/>
        </w:rPr>
      </w:pPr>
      <w:r w:rsidDel="00000000" w:rsidR="00000000" w:rsidRPr="00000000">
        <w:rPr>
          <w:b w:val="1"/>
          <w:bCs w:val="1"/>
          <w:sz w:val="24"/>
          <w:szCs w:val="24"/>
          <w:rtl w:val="0"/>
        </w:rPr>
        <w:t xml:space="preserve">Cosponsors</w:t>
      </w:r>
      <w:r w:rsidDel="00000000" w:rsidR="00000000" w:rsidRPr="00000000">
        <w:rPr>
          <w:rtl w:val="0"/>
        </w:rPr>
      </w:r>
    </w:p>
    <w:p w:rsidR="00000000" w:rsidDel="00000000" w:rsidP="00000000" w:rsidRDefault="00000000" w:rsidRPr="00000000" w14:paraId="00000009">
      <w:pPr>
        <w:widowControl w:val="0"/>
        <w:jc w:val="center"/>
        <w:rPr>
          <w:sz w:val="24"/>
          <w:szCs w:val="24"/>
        </w:rPr>
      </w:pPr>
      <w:r w:rsidDel="00000000" w:rsidR="00000000" w:rsidRPr="00000000">
        <w:rPr>
          <w:sz w:val="24"/>
          <w:szCs w:val="24"/>
          <w:rtl w:val="0"/>
        </w:rPr>
        <w:t xml:space="preserve">Daniel Dolan (ASUC Chief Legal Officer), Open Computing Facility</w:t>
      </w:r>
    </w:p>
    <w:p w:rsidR="00000000" w:rsidDel="00000000" w:rsidP="00000000" w:rsidRDefault="00000000" w:rsidRPr="00000000" w14:paraId="0000000A">
      <w:pPr>
        <w:widowControl w:val="0"/>
        <w:rPr>
          <w:sz w:val="24"/>
          <w:szCs w:val="24"/>
        </w:rPr>
      </w:pPr>
      <w:r w:rsidDel="00000000" w:rsidR="00000000" w:rsidRPr="00000000">
        <w:rPr>
          <w:rtl w:val="0"/>
        </w:rPr>
      </w:r>
    </w:p>
    <w:p w:rsidR="00000000" w:rsidDel="00000000" w:rsidP="00000000" w:rsidRDefault="00000000" w:rsidRPr="00000000" w14:paraId="0000000B">
      <w:pPr>
        <w:widowControl w:val="0"/>
        <w:rPr/>
      </w:pPr>
      <w:r w:rsidDel="00000000" w:rsidR="00000000" w:rsidRPr="00000000">
        <w:rPr>
          <w:b w:val="1"/>
          <w:bCs w:val="1"/>
          <w:rtl w:val="0"/>
        </w:rPr>
        <w:t xml:space="preserve">WHEREAS</w:t>
      </w:r>
      <w:r w:rsidDel="00000000" w:rsidR="00000000" w:rsidRPr="00000000">
        <w:rPr>
          <w:rtl w:val="0"/>
        </w:rPr>
        <w:t xml:space="preserve">, the Academic Talent Development Program (ATDP) within UC Berkeley’s Graduate School of Education has held summer classes for local K-12 students for over 40 years; and</w:t>
      </w:r>
    </w:p>
    <w:p w:rsidR="00000000" w:rsidDel="00000000" w:rsidP="00000000" w:rsidRDefault="00000000" w:rsidRPr="00000000" w14:paraId="0000000C">
      <w:pPr>
        <w:widowControl w:val="0"/>
        <w:rPr/>
      </w:pPr>
      <w:r w:rsidDel="00000000" w:rsidR="00000000" w:rsidRPr="00000000">
        <w:rPr>
          <w:rtl w:val="0"/>
        </w:rPr>
      </w:r>
    </w:p>
    <w:p w:rsidR="00000000" w:rsidDel="00000000" w:rsidP="00000000" w:rsidRDefault="00000000" w:rsidRPr="00000000" w14:paraId="0000000D">
      <w:pPr>
        <w:widowControl w:val="0"/>
        <w:rPr/>
      </w:pPr>
      <w:r w:rsidDel="00000000" w:rsidR="00000000" w:rsidRPr="00000000">
        <w:rPr>
          <w:b w:val="1"/>
          <w:bCs w:val="1"/>
          <w:rtl w:val="0"/>
        </w:rPr>
        <w:t xml:space="preserve">WHEREAS</w:t>
      </w:r>
      <w:r w:rsidDel="00000000" w:rsidR="00000000" w:rsidRPr="00000000">
        <w:rPr>
          <w:rtl w:val="0"/>
        </w:rPr>
        <w:t xml:space="preserve">, the allocation of the Open Computing Facility (OCF) computer lab is necessary to hold certain summer classes in the summer months of 2026; and,</w:t>
      </w:r>
    </w:p>
    <w:p w:rsidR="00000000" w:rsidDel="00000000" w:rsidP="00000000" w:rsidRDefault="00000000" w:rsidRPr="00000000" w14:paraId="0000000E">
      <w:pPr>
        <w:widowControl w:val="0"/>
        <w:rPr/>
      </w:pPr>
      <w:r w:rsidDel="00000000" w:rsidR="00000000" w:rsidRPr="00000000">
        <w:rPr>
          <w:rtl w:val="0"/>
        </w:rPr>
      </w:r>
    </w:p>
    <w:p w:rsidR="00000000" w:rsidDel="00000000" w:rsidP="00000000" w:rsidRDefault="00000000" w:rsidRPr="00000000" w14:paraId="0000000F">
      <w:pPr>
        <w:widowControl w:val="0"/>
        <w:rPr/>
      </w:pPr>
      <w:r w:rsidDel="00000000" w:rsidR="00000000" w:rsidRPr="00000000">
        <w:rPr>
          <w:b w:val="1"/>
          <w:bCs w:val="1"/>
          <w:rtl w:val="0"/>
        </w:rPr>
        <w:t xml:space="preserve">WHEREAS</w:t>
      </w:r>
      <w:r w:rsidDel="00000000" w:rsidR="00000000" w:rsidRPr="00000000">
        <w:rPr>
          <w:rtl w:val="0"/>
        </w:rPr>
        <w:t xml:space="preserve">, the Board of Directors of the Open Computing Facility, an ASUC Chartered Program, is in support of this allocation of their computer lab at no cost to ATDP; and,</w:t>
      </w:r>
    </w:p>
    <w:p w:rsidR="00000000" w:rsidDel="00000000" w:rsidP="00000000" w:rsidRDefault="00000000" w:rsidRPr="00000000" w14:paraId="00000010">
      <w:pPr>
        <w:widowControl w:val="0"/>
        <w:rPr/>
      </w:pPr>
      <w:r w:rsidDel="00000000" w:rsidR="00000000" w:rsidRPr="00000000">
        <w:rPr>
          <w:rtl w:val="0"/>
        </w:rPr>
      </w:r>
    </w:p>
    <w:p w:rsidR="00000000" w:rsidDel="00000000" w:rsidP="00000000" w:rsidRDefault="00000000" w:rsidRPr="00000000" w14:paraId="00000011">
      <w:pPr>
        <w:widowControl w:val="0"/>
        <w:rPr/>
      </w:pPr>
      <w:r w:rsidDel="00000000" w:rsidR="00000000" w:rsidRPr="00000000">
        <w:rPr>
          <w:b w:val="1"/>
          <w:bCs w:val="1"/>
          <w:rtl w:val="0"/>
        </w:rPr>
        <w:t xml:space="preserve">WHEREAS</w:t>
      </w:r>
      <w:r w:rsidDel="00000000" w:rsidR="00000000" w:rsidRPr="00000000">
        <w:rPr>
          <w:rtl w:val="0"/>
        </w:rPr>
        <w:t xml:space="preserve">, the Chief Legal Officer has authorized the terms of the agreement specified in </w:t>
      </w:r>
      <w:r w:rsidDel="00000000" w:rsidR="00000000" w:rsidRPr="00000000">
        <w:rPr>
          <w:b w:val="1"/>
          <w:bCs w:val="1"/>
          <w:rtl w:val="0"/>
        </w:rPr>
        <w:t xml:space="preserve">Appendix A</w:t>
      </w:r>
      <w:r w:rsidDel="00000000" w:rsidR="00000000" w:rsidRPr="00000000">
        <w:rPr>
          <w:rtl w:val="0"/>
        </w:rPr>
        <w:t xml:space="preserve"> between the ASUC on behalf of the OCF, and the ATDP; and,</w:t>
      </w:r>
    </w:p>
    <w:p w:rsidR="00000000" w:rsidDel="00000000" w:rsidP="00000000" w:rsidRDefault="00000000" w:rsidRPr="00000000" w14:paraId="00000012">
      <w:pPr>
        <w:widowControl w:val="0"/>
        <w:rPr/>
      </w:pPr>
      <w:r w:rsidDel="00000000" w:rsidR="00000000" w:rsidRPr="00000000">
        <w:rPr>
          <w:rtl w:val="0"/>
        </w:rPr>
      </w:r>
    </w:p>
    <w:p w:rsidR="00000000" w:rsidDel="00000000" w:rsidP="00000000" w:rsidRDefault="00000000" w:rsidRPr="00000000" w14:paraId="00000013">
      <w:pPr>
        <w:widowControl w:val="0"/>
        <w:spacing w:after="200" w:lineRule="auto"/>
        <w:rPr/>
      </w:pPr>
      <w:bookmarkStart w:colFirst="0" w:colLast="0" w:name="_gmew0ysskzgx" w:id="1"/>
      <w:bookmarkEnd w:id="1"/>
      <w:r w:rsidDel="00000000" w:rsidR="00000000" w:rsidRPr="00000000">
        <w:rPr>
          <w:b w:val="1"/>
          <w:bCs w:val="1"/>
          <w:rtl w:val="0"/>
        </w:rPr>
        <w:t xml:space="preserve">WHEREAS, </w:t>
      </w:r>
      <w:r w:rsidDel="00000000" w:rsidR="00000000" w:rsidRPr="00000000">
        <w:rPr>
          <w:rtl w:val="0"/>
        </w:rPr>
        <w:t xml:space="preserve">contracts pertaining to the assignment, control, or delegation of ASUC space to other entities may be entered into only pursuant to direct Senate authority</w:t>
      </w:r>
      <w:r w:rsidDel="00000000" w:rsidR="00000000" w:rsidRPr="00000000">
        <w:rPr>
          <w:vertAlign w:val="superscript"/>
        </w:rPr>
        <w:footnoteReference w:customMarkFollows="0" w:id="0"/>
      </w:r>
      <w:r w:rsidDel="00000000" w:rsidR="00000000" w:rsidRPr="00000000">
        <w:rPr>
          <w:rtl w:val="0"/>
        </w:rPr>
        <w:t xml:space="preserve">; and,</w:t>
      </w:r>
    </w:p>
    <w:p w:rsidR="00000000" w:rsidDel="00000000" w:rsidP="00000000" w:rsidRDefault="00000000" w:rsidRPr="00000000" w14:paraId="00000014">
      <w:pPr>
        <w:widowControl w:val="0"/>
        <w:spacing w:after="200" w:lineRule="auto"/>
        <w:rPr/>
      </w:pPr>
      <w:bookmarkStart w:colFirst="0" w:colLast="0" w:name="_gmew0ysskzgx" w:id="1"/>
      <w:bookmarkEnd w:id="1"/>
      <w:r w:rsidDel="00000000" w:rsidR="00000000" w:rsidRPr="00000000">
        <w:rPr>
          <w:b w:val="1"/>
          <w:bCs w:val="1"/>
          <w:rtl w:val="0"/>
        </w:rPr>
        <w:t xml:space="preserve">WHEREAS, </w:t>
      </w:r>
      <w:r w:rsidDel="00000000" w:rsidR="00000000" w:rsidRPr="00000000">
        <w:rPr>
          <w:rtl w:val="0"/>
        </w:rPr>
        <w:t xml:space="preserve">in past years such as 2024</w:t>
      </w:r>
      <w:r w:rsidDel="00000000" w:rsidR="00000000" w:rsidRPr="00000000">
        <w:rPr>
          <w:vertAlign w:val="superscript"/>
        </w:rPr>
        <w:footnoteReference w:customMarkFollows="0" w:id="1"/>
      </w:r>
      <w:r w:rsidDel="00000000" w:rsidR="00000000" w:rsidRPr="00000000">
        <w:rPr>
          <w:rtl w:val="0"/>
        </w:rPr>
        <w:t xml:space="preserve"> and 2025</w:t>
      </w:r>
      <w:r w:rsidDel="00000000" w:rsidR="00000000" w:rsidRPr="00000000">
        <w:rPr>
          <w:vertAlign w:val="superscript"/>
        </w:rPr>
        <w:footnoteReference w:customMarkFollows="0" w:id="2"/>
      </w:r>
      <w:r w:rsidDel="00000000" w:rsidR="00000000" w:rsidRPr="00000000">
        <w:rPr>
          <w:rtl w:val="0"/>
        </w:rPr>
        <w:t xml:space="preserve">, similar agreements with the Graduate School of Education were ratified by the Senate; and,</w:t>
      </w:r>
    </w:p>
    <w:p w:rsidR="00000000" w:rsidDel="00000000" w:rsidP="00000000" w:rsidRDefault="00000000" w:rsidRPr="00000000" w14:paraId="00000015">
      <w:pPr>
        <w:widowControl w:val="0"/>
        <w:spacing w:after="200" w:lineRule="auto"/>
        <w:rPr/>
      </w:pPr>
      <w:bookmarkStart w:colFirst="0" w:colLast="0" w:name="_63pooqiwj80j" w:id="2"/>
      <w:bookmarkEnd w:id="2"/>
      <w:r w:rsidDel="00000000" w:rsidR="00000000" w:rsidRPr="00000000">
        <w:rPr>
          <w:b w:val="1"/>
          <w:bCs w:val="1"/>
          <w:rtl w:val="0"/>
        </w:rPr>
        <w:t xml:space="preserve">THEREFORE BE IT RESOLVED, </w:t>
      </w:r>
      <w:r w:rsidDel="00000000" w:rsidR="00000000" w:rsidRPr="00000000">
        <w:rPr>
          <w:rtl w:val="0"/>
        </w:rPr>
        <w:t xml:space="preserve">that the Associated Students of the University of California adopt the Agreement reflected in Appendix A, and designate EVP Isha Chander to formally sign the Agreement on behalf of the Association and the Senate. </w:t>
      </w:r>
      <w:r w:rsidDel="00000000" w:rsidR="00000000" w:rsidRPr="00000000">
        <w:br w:type="page"/>
      </w:r>
      <w:r w:rsidDel="00000000" w:rsidR="00000000" w:rsidRPr="00000000">
        <w:rPr>
          <w:rtl w:val="0"/>
        </w:rPr>
      </w:r>
    </w:p>
    <w:p w:rsidR="00000000" w:rsidDel="00000000" w:rsidP="00000000" w:rsidRDefault="00000000" w:rsidRPr="00000000" w14:paraId="00000016">
      <w:pPr>
        <w:pStyle w:val="Title"/>
        <w:widowControl w:val="0"/>
        <w:spacing w:after="200" w:lineRule="auto"/>
        <w:jc w:val="center"/>
        <w:rPr/>
      </w:pPr>
      <w:bookmarkStart w:colFirst="0" w:colLast="0" w:name="_a9k79qyue1rx" w:id="3"/>
      <w:bookmarkEnd w:id="3"/>
      <w:r w:rsidDel="00000000" w:rsidR="00000000" w:rsidRPr="00000000">
        <w:rPr>
          <w:rtl w:val="0"/>
        </w:rPr>
        <w:t xml:space="preserve">Appendix A</w:t>
      </w:r>
    </w:p>
    <w:p w:rsidR="00000000" w:rsidDel="00000000" w:rsidP="00000000" w:rsidRDefault="00000000" w:rsidRPr="00000000" w14:paraId="00000017">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AGREEMENT </w:t>
      </w:r>
    </w:p>
    <w:p w:rsidR="00000000" w:rsidDel="00000000" w:rsidP="00000000" w:rsidRDefault="00000000" w:rsidRPr="00000000" w14:paraId="00000018">
      <w:pPr>
        <w:widowControl w:val="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widowControl w:val="0"/>
        <w:spacing w:before="0" w:line="237.4049949645996" w:lineRule="auto"/>
        <w:ind w:left="3.600006103515625" w:firstLine="5.2799987792968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Agreement (“Agreement”) is made and entered into on __________, 2026, by and between  the Associated Students of the University of California (“ASUC”) and the Academic Talent  Development Program (“ATDP”), a unit within UC Berkeley’s School of Education. This Agreement covers the use of the Open Computing Facility’s computer lab (“OCF Lab”) located in room 171 of the MLK Student Union building during the summer of 2026 by ATDP staff and students (hereafter “Guest”). This lab is run by the Open Computing Facility, a Chartered  Program of the ASUC. OCF administration and staff (hereafter “Host”) shall represent the ASUC  in the execution of this Agreement.  </w:t>
      </w:r>
    </w:p>
    <w:p w:rsidR="00000000" w:rsidDel="00000000" w:rsidP="00000000" w:rsidRDefault="00000000" w:rsidRPr="00000000" w14:paraId="0000001A">
      <w:pPr>
        <w:widowControl w:val="0"/>
        <w:spacing w:before="253.52783203125" w:lineRule="auto"/>
        <w:ind w:left="779.7599792480469"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Times New Roman" w:cs="Times New Roman" w:eastAsia="Times New Roman" w:hAnsi="Times New Roman"/>
          <w:b w:val="1"/>
          <w:bCs w:val="1"/>
          <w:sz w:val="24"/>
          <w:szCs w:val="24"/>
          <w:rtl w:val="0"/>
        </w:rPr>
        <w:t xml:space="preserve">Term of use; Termination. </w:t>
      </w:r>
    </w:p>
    <w:p w:rsidR="00000000" w:rsidDel="00000000" w:rsidP="00000000" w:rsidRDefault="00000000" w:rsidRPr="00000000" w14:paraId="0000001B">
      <w:pPr>
        <w:widowControl w:val="0"/>
        <w:spacing w:before="249.825439453125" w:line="238.08485984802246" w:lineRule="auto"/>
        <w:ind w:left="1444.0798950195312" w:right="71.749267578125" w:firstLine="6.000061035156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Guest shall be granted use of the OCF Lab for its event held each weekday (Monday through Friday), beginning June 22 2026 and ending July 31 2026. The daily schedule of the event begins at 8:30 AM and ends at 4:30 PM. Guest use of the OCF Lab outside of these times shall not be permitted except at the discretion of the Host. This Agreement may be terminated at any time by ASUC in its sole discretion. </w:t>
      </w:r>
    </w:p>
    <w:p w:rsidR="00000000" w:rsidDel="00000000" w:rsidP="00000000" w:rsidRDefault="00000000" w:rsidRPr="00000000" w14:paraId="0000001C">
      <w:pPr>
        <w:widowControl w:val="0"/>
        <w:spacing w:before="252.8466796875" w:lineRule="auto"/>
        <w:ind w:left="726.71997070312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b w:val="1"/>
          <w:bCs w:val="1"/>
          <w:sz w:val="24"/>
          <w:szCs w:val="24"/>
          <w:rtl w:val="0"/>
        </w:rPr>
        <w:t xml:space="preserve">Responsibilities of Host </w:t>
      </w:r>
    </w:p>
    <w:p w:rsidR="00000000" w:rsidDel="00000000" w:rsidP="00000000" w:rsidRDefault="00000000" w:rsidRPr="00000000" w14:paraId="0000001D">
      <w:pPr>
        <w:widowControl w:val="0"/>
        <w:spacing w:before="249.827880859375" w:line="238.25483322143555" w:lineRule="auto"/>
        <w:ind w:left="2161.199951171875" w:right="111.336669921875" w:hanging="710.879821777343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Space and equipment. </w:t>
      </w:r>
      <w:r w:rsidDel="00000000" w:rsidR="00000000" w:rsidRPr="00000000">
        <w:rPr>
          <w:rFonts w:ascii="Times New Roman" w:cs="Times New Roman" w:eastAsia="Times New Roman" w:hAnsi="Times New Roman"/>
          <w:sz w:val="24"/>
          <w:szCs w:val="24"/>
          <w:rtl w:val="0"/>
        </w:rPr>
        <w:t xml:space="preserve">Host shall provide the computers, equipment, and furnishings that already exist in the OCF Lab, unless otherwise specified. Host shall make necessary preparation to set up computer systems for Guest access (see 3a below). Additional supplies or setup will not be provided except at the Host’s discretion. </w:t>
      </w:r>
    </w:p>
    <w:p w:rsidR="00000000" w:rsidDel="00000000" w:rsidP="00000000" w:rsidRDefault="00000000" w:rsidRPr="00000000" w14:paraId="0000001E">
      <w:pPr>
        <w:widowControl w:val="0"/>
        <w:spacing w:before="252.6763916015625" w:line="239.90067958831787" w:lineRule="auto"/>
        <w:ind w:left="2165.7598876953125" w:right="99.3505859375" w:hanging="724.319763183593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t>
      </w:r>
      <w:r w:rsidDel="00000000" w:rsidR="00000000" w:rsidRPr="00000000">
        <w:rPr>
          <w:rFonts w:ascii="Times New Roman" w:cs="Times New Roman" w:eastAsia="Times New Roman" w:hAnsi="Times New Roman"/>
          <w:b w:val="1"/>
          <w:bCs w:val="1"/>
          <w:sz w:val="24"/>
          <w:szCs w:val="24"/>
          <w:rtl w:val="0"/>
        </w:rPr>
        <w:t xml:space="preserve">Access. </w:t>
      </w:r>
      <w:r w:rsidDel="00000000" w:rsidR="00000000" w:rsidRPr="00000000">
        <w:rPr>
          <w:rFonts w:ascii="Times New Roman" w:cs="Times New Roman" w:eastAsia="Times New Roman" w:hAnsi="Times New Roman"/>
          <w:sz w:val="24"/>
          <w:szCs w:val="24"/>
          <w:rtl w:val="0"/>
        </w:rPr>
        <w:t xml:space="preserve">Host shall authorize appropriate Guest staff persons access to the OCF Lab via keycard, in coordination with University of California Police Department (“UCPD”) and the Student Union Facilities Maintenance and Operations (“SUFMO”), for the term of use. </w:t>
      </w:r>
    </w:p>
    <w:p w:rsidR="00000000" w:rsidDel="00000000" w:rsidP="00000000" w:rsidRDefault="00000000" w:rsidRPr="00000000" w14:paraId="0000001F">
      <w:pPr>
        <w:widowControl w:val="0"/>
        <w:spacing w:after="0" w:before="0" w:lineRule="auto"/>
        <w:ind w:left="1449.8400878906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Host shall </w:t>
      </w:r>
      <w:r w:rsidDel="00000000" w:rsidR="00000000" w:rsidRPr="00000000">
        <w:rPr>
          <w:rFonts w:ascii="Times New Roman" w:cs="Times New Roman" w:eastAsia="Times New Roman" w:hAnsi="Times New Roman"/>
          <w:b w:val="1"/>
          <w:bCs w:val="1"/>
          <w:sz w:val="24"/>
          <w:szCs w:val="24"/>
          <w:rtl w:val="0"/>
        </w:rPr>
        <w:t xml:space="preserve">not </w:t>
      </w:r>
      <w:r w:rsidDel="00000000" w:rsidR="00000000" w:rsidRPr="00000000">
        <w:rPr>
          <w:rFonts w:ascii="Times New Roman" w:cs="Times New Roman" w:eastAsia="Times New Roman" w:hAnsi="Times New Roman"/>
          <w:sz w:val="24"/>
          <w:szCs w:val="24"/>
          <w:rtl w:val="0"/>
        </w:rPr>
        <w:t xml:space="preserve">be responsible for: </w:t>
      </w:r>
    </w:p>
    <w:p w:rsidR="00000000" w:rsidDel="00000000" w:rsidP="00000000" w:rsidRDefault="00000000" w:rsidRPr="00000000" w14:paraId="00000020">
      <w:pPr>
        <w:widowControl w:val="0"/>
        <w:spacing w:after="0" w:before="0" w:lineRule="auto"/>
        <w:ind w:left="2168.640136718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Printing services </w:t>
      </w:r>
    </w:p>
    <w:p w:rsidR="00000000" w:rsidDel="00000000" w:rsidP="00000000" w:rsidRDefault="00000000" w:rsidRPr="00000000" w14:paraId="00000021">
      <w:pPr>
        <w:widowControl w:val="0"/>
        <w:spacing w:after="0" w:before="0" w:lineRule="auto"/>
        <w:ind w:left="2168.640136718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Lost, stolen, or damaged items </w:t>
      </w:r>
    </w:p>
    <w:p w:rsidR="00000000" w:rsidDel="00000000" w:rsidP="00000000" w:rsidRDefault="00000000" w:rsidRPr="00000000" w14:paraId="00000022">
      <w:pPr>
        <w:widowControl w:val="0"/>
        <w:spacing w:after="0" w:before="0" w:lineRule="auto"/>
        <w:ind w:right="468.244628906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Responding to Guest requests during the term of use (i.e. during the </w:t>
      </w:r>
    </w:p>
    <w:p w:rsidR="00000000" w:rsidDel="00000000" w:rsidP="00000000" w:rsidRDefault="00000000" w:rsidRPr="00000000" w14:paraId="00000023">
      <w:pPr>
        <w:widowControl w:val="0"/>
        <w:spacing w:after="0" w:before="0" w:lineRule="auto"/>
        <w:ind w:left="2908.439941406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summer) </w:t>
      </w:r>
    </w:p>
    <w:p w:rsidR="00000000" w:rsidDel="00000000" w:rsidP="00000000" w:rsidRDefault="00000000" w:rsidRPr="00000000" w14:paraId="00000024">
      <w:pPr>
        <w:widowControl w:val="0"/>
        <w:spacing w:before="250.9320068359375" w:lineRule="auto"/>
        <w:ind w:left="731.5199279785156"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Times New Roman" w:cs="Times New Roman" w:eastAsia="Times New Roman" w:hAnsi="Times New Roman"/>
          <w:b w:val="1"/>
          <w:bCs w:val="1"/>
          <w:sz w:val="24"/>
          <w:szCs w:val="24"/>
          <w:rtl w:val="0"/>
        </w:rPr>
        <w:t xml:space="preserve">Responsibilities of Guest </w:t>
      </w:r>
    </w:p>
    <w:p w:rsidR="00000000" w:rsidDel="00000000" w:rsidP="00000000" w:rsidRDefault="00000000" w:rsidRPr="00000000" w14:paraId="00000025">
      <w:pPr>
        <w:widowControl w:val="0"/>
        <w:spacing w:before="249.82818603515625" w:lineRule="auto"/>
        <w:ind w:right="918.7170410156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Setup. </w:t>
      </w:r>
      <w:r w:rsidDel="00000000" w:rsidR="00000000" w:rsidRPr="00000000">
        <w:rPr>
          <w:rFonts w:ascii="Times New Roman" w:cs="Times New Roman" w:eastAsia="Times New Roman" w:hAnsi="Times New Roman"/>
          <w:sz w:val="24"/>
          <w:szCs w:val="24"/>
          <w:rtl w:val="0"/>
        </w:rPr>
        <w:t xml:space="preserve">Guest shall provide the following information no later than one </w:t>
      </w:r>
    </w:p>
    <w:p w:rsidR="00000000" w:rsidDel="00000000" w:rsidP="00000000" w:rsidRDefault="00000000" w:rsidRPr="00000000" w14:paraId="00000026">
      <w:pPr>
        <w:widowControl w:val="0"/>
        <w:spacing w:before="8.9996337890625" w:lineRule="auto"/>
        <w:ind w:left="2163.5998535156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month prior to the beginning of the event:  </w:t>
      </w:r>
    </w:p>
    <w:p w:rsidR="00000000" w:rsidDel="00000000" w:rsidP="00000000" w:rsidRDefault="00000000" w:rsidRPr="00000000" w14:paraId="00000027">
      <w:pPr>
        <w:widowControl w:val="0"/>
        <w:spacing w:before="240.83938598632812" w:lineRule="auto"/>
        <w:ind w:left="2168.640136718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Maximum number of students enrolled </w:t>
      </w:r>
    </w:p>
    <w:p w:rsidR="00000000" w:rsidDel="00000000" w:rsidP="00000000" w:rsidRDefault="00000000" w:rsidRPr="00000000" w14:paraId="00000028">
      <w:pPr>
        <w:widowControl w:val="0"/>
        <w:ind w:left="2168.6401367187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widowControl w:val="0"/>
        <w:ind w:left="2168.640136718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Name of instructor(s) and contact information </w:t>
      </w:r>
    </w:p>
    <w:p w:rsidR="00000000" w:rsidDel="00000000" w:rsidP="00000000" w:rsidRDefault="00000000" w:rsidRPr="00000000" w14:paraId="0000002A">
      <w:pPr>
        <w:widowControl w:val="0"/>
        <w:spacing w:before="244.91943359375" w:lineRule="auto"/>
        <w:ind w:right="193.3215332031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Requests for equipment, storage, or software installation/configuration </w:t>
      </w:r>
    </w:p>
    <w:p w:rsidR="00000000" w:rsidDel="00000000" w:rsidP="00000000" w:rsidRDefault="00000000" w:rsidRPr="00000000" w14:paraId="0000002B">
      <w:pPr>
        <w:widowControl w:val="0"/>
        <w:spacing w:before="255.013427734375" w:line="244.89103317260742" w:lineRule="auto"/>
        <w:ind w:left="2161.199951171875" w:right="717.5390625" w:firstLine="2.399902343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Accommodations for Guest requests are not guaranteed and shall be  prepared by Host staff at the discretion of the Host.  </w:t>
      </w:r>
    </w:p>
    <w:p w:rsidR="00000000" w:rsidDel="00000000" w:rsidP="00000000" w:rsidRDefault="00000000" w:rsidRPr="00000000" w14:paraId="0000002C">
      <w:pPr>
        <w:widowControl w:val="0"/>
        <w:spacing w:before="246.0400390625" w:line="241.14904403686523" w:lineRule="auto"/>
        <w:ind w:left="2171.0400390625" w:right="102.0751953125" w:hanging="729.599914550781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t>
      </w:r>
      <w:r w:rsidDel="00000000" w:rsidR="00000000" w:rsidRPr="00000000">
        <w:rPr>
          <w:rFonts w:ascii="Times New Roman" w:cs="Times New Roman" w:eastAsia="Times New Roman" w:hAnsi="Times New Roman"/>
          <w:b w:val="1"/>
          <w:bCs w:val="1"/>
          <w:sz w:val="24"/>
          <w:szCs w:val="24"/>
          <w:rtl w:val="0"/>
        </w:rPr>
        <w:t xml:space="preserve">Policies. </w:t>
      </w:r>
      <w:r w:rsidDel="00000000" w:rsidR="00000000" w:rsidRPr="00000000">
        <w:rPr>
          <w:rFonts w:ascii="Times New Roman" w:cs="Times New Roman" w:eastAsia="Times New Roman" w:hAnsi="Times New Roman"/>
          <w:sz w:val="24"/>
          <w:szCs w:val="24"/>
          <w:rtl w:val="0"/>
        </w:rPr>
        <w:t xml:space="preserve">Guest agrees to follow and to enforce all OCF Lab rules and policies (see </w:t>
      </w:r>
      <w:r w:rsidDel="00000000" w:rsidR="00000000" w:rsidRPr="00000000">
        <w:rPr>
          <w:rFonts w:ascii="Times New Roman" w:cs="Times New Roman" w:eastAsia="Times New Roman" w:hAnsi="Times New Roman"/>
          <w:color w:val="1155cc"/>
          <w:sz w:val="24"/>
          <w:szCs w:val="24"/>
          <w:u w:val="single"/>
          <w:rtl w:val="0"/>
        </w:rPr>
        <w:t xml:space="preserve">https://www.ocf.berkeley.edu/docs/docs/policies/</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Guest agrees to follow and enforce the following additional policies: </w:t>
      </w:r>
    </w:p>
    <w:p w:rsidR="00000000" w:rsidDel="00000000" w:rsidP="00000000" w:rsidRDefault="00000000" w:rsidRPr="00000000" w14:paraId="0000002D">
      <w:pPr>
        <w:widowControl w:val="0"/>
        <w:spacing w:before="249.78515625" w:line="241.14749908447266" w:lineRule="auto"/>
        <w:ind w:left="2890.0799560546875" w:right="125.14892578125" w:hanging="721.43981933593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Guest shall not allow any person access to the OCF Lab except for Host staff and authorized Guest instructors, staff, and event participants. Guest will keep the door to the OCF Lab closed and secured. </w:t>
      </w:r>
    </w:p>
    <w:p w:rsidR="00000000" w:rsidDel="00000000" w:rsidP="00000000" w:rsidRDefault="00000000" w:rsidRPr="00000000" w14:paraId="0000002E">
      <w:pPr>
        <w:widowControl w:val="0"/>
        <w:spacing w:before="249.783935546875" w:line="244.89203453063965" w:lineRule="auto"/>
        <w:ind w:left="2163.1201171875" w:right="711.4654541015625" w:firstLine="5.52001953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Guest and students may not access the attached storage and server rooms (171A and 171B) unless explicitly directed by Host. </w:t>
      </w:r>
    </w:p>
    <w:p w:rsidR="00000000" w:rsidDel="00000000" w:rsidP="00000000" w:rsidRDefault="00000000" w:rsidRPr="00000000" w14:paraId="0000002F">
      <w:pPr>
        <w:widowControl w:val="0"/>
        <w:spacing w:before="246.038818359375" w:line="244.8925495147705" w:lineRule="auto"/>
        <w:ind w:left="2883.599853515625" w:right="474.48974609375" w:hanging="714.9597167968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Any equipment, furniture, or supplies provided by Host shall not be modified or removed from the OCF Lab. </w:t>
      </w:r>
    </w:p>
    <w:p w:rsidR="00000000" w:rsidDel="00000000" w:rsidP="00000000" w:rsidRDefault="00000000" w:rsidRPr="00000000" w14:paraId="00000030">
      <w:pPr>
        <w:widowControl w:val="0"/>
        <w:spacing w:before="246.038818359375" w:lineRule="auto"/>
        <w:ind w:right="1379.82482910156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No food or drink shall be allowed at the computer stations. </w:t>
      </w:r>
    </w:p>
    <w:p w:rsidR="00000000" w:rsidDel="00000000" w:rsidP="00000000" w:rsidRDefault="00000000" w:rsidRPr="00000000" w14:paraId="00000031">
      <w:pPr>
        <w:widowControl w:val="0"/>
        <w:spacing w:before="249.8284912109375" w:line="240.803804397583" w:lineRule="auto"/>
        <w:ind w:left="2884.0798950195312" w:right="309.8486328125" w:hanging="720.480041503906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With the exception of licensed service animals, pets are not allowed in the OCF Lab. </w:t>
      </w:r>
    </w:p>
    <w:p w:rsidR="00000000" w:rsidDel="00000000" w:rsidP="00000000" w:rsidRDefault="00000000" w:rsidRPr="00000000" w14:paraId="00000032">
      <w:pPr>
        <w:widowControl w:val="0"/>
        <w:spacing w:before="250.128173828125" w:line="241.14850044250488" w:lineRule="auto"/>
        <w:ind w:left="2883.1201171875" w:right="103.9501953125" w:hanging="719.5202636718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At the conclusion of each day of use, Guest shall return the OCF Lab to the original state of cleanliness and the configuration in which it was found at the beginning of the day. </w:t>
      </w:r>
    </w:p>
    <w:p w:rsidR="00000000" w:rsidDel="00000000" w:rsidP="00000000" w:rsidRDefault="00000000" w:rsidRPr="00000000" w14:paraId="00000033">
      <w:pPr>
        <w:widowControl w:val="0"/>
        <w:spacing w:before="249.7833251953125" w:line="238.47467422485352" w:lineRule="auto"/>
        <w:ind w:left="2161.4401245117188" w:right="104.876708984375" w:hanging="711.600036621093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w:t>
      </w:r>
      <w:r w:rsidDel="00000000" w:rsidR="00000000" w:rsidRPr="00000000">
        <w:rPr>
          <w:rFonts w:ascii="Times New Roman" w:cs="Times New Roman" w:eastAsia="Times New Roman" w:hAnsi="Times New Roman"/>
          <w:b w:val="1"/>
          <w:bCs w:val="1"/>
          <w:sz w:val="24"/>
          <w:szCs w:val="24"/>
          <w:rtl w:val="0"/>
        </w:rPr>
        <w:t xml:space="preserve">Check-in and check-out. </w:t>
      </w:r>
      <w:r w:rsidDel="00000000" w:rsidR="00000000" w:rsidRPr="00000000">
        <w:rPr>
          <w:rFonts w:ascii="Times New Roman" w:cs="Times New Roman" w:eastAsia="Times New Roman" w:hAnsi="Times New Roman"/>
          <w:sz w:val="24"/>
          <w:szCs w:val="24"/>
          <w:rtl w:val="0"/>
        </w:rPr>
        <w:t xml:space="preserve">Host and Guest shall meet in the OCF Lab on or before the beginning of the term of use for a check-in meeting to document the inventory and state of the facility, including its computers, equipment, and furniture. Guest shall return the facility – including its computers, equipment, and furniture – in its original state as documented during the check-in meeting. At the conclusion of the term, Host and Guest shall meet again for a check-out meeting to document the state of the facility and make note of any changes. </w:t>
      </w:r>
    </w:p>
    <w:p w:rsidR="00000000" w:rsidDel="00000000" w:rsidP="00000000" w:rsidRDefault="00000000" w:rsidRPr="00000000" w14:paraId="00000034">
      <w:pPr>
        <w:widowControl w:val="0"/>
        <w:spacing w:before="252.59979248046875" w:line="238.3260440826416" w:lineRule="auto"/>
        <w:ind w:left="2165.52001953125" w:right="57.890625" w:hanging="715.920104980468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w:t>
      </w:r>
      <w:r w:rsidDel="00000000" w:rsidR="00000000" w:rsidRPr="00000000">
        <w:rPr>
          <w:rFonts w:ascii="Times New Roman" w:cs="Times New Roman" w:eastAsia="Times New Roman" w:hAnsi="Times New Roman"/>
          <w:b w:val="1"/>
          <w:bCs w:val="1"/>
          <w:sz w:val="24"/>
          <w:szCs w:val="24"/>
          <w:rtl w:val="0"/>
        </w:rPr>
        <w:t xml:space="preserve">LIABILITY; LIMITATION OF LIABILITY. </w:t>
      </w:r>
      <w:r w:rsidDel="00000000" w:rsidR="00000000" w:rsidRPr="00000000">
        <w:rPr>
          <w:rFonts w:ascii="Times New Roman" w:cs="Times New Roman" w:eastAsia="Times New Roman" w:hAnsi="Times New Roman"/>
          <w:sz w:val="24"/>
          <w:szCs w:val="24"/>
          <w:rtl w:val="0"/>
        </w:rPr>
        <w:t xml:space="preserve">GUEST SHALL ASSUME FULL LIABILITY FOR ANY DAMAGES, LOSSES, OR THE NEED FOR SIGNIFICANT MAINTENANCE INCURRED DURING THE TERM OF USE. IN THE EVENT THAT ANY INCURRED DAMAGE, LOSS, OR NEED FOR SIGNIFICANT MAINTENANCE IS NOTED DURING THE CHECK-OUT MEETING, GUEST SHALL PROVIDE A REPLACEMENT OF THE DAMAGED OR LOST ITEM (OR A MUTUALLY AGREED UPON ITEM OF EQUAL AND FAIR  MARKET VALUE) IF POSSIBLE. IF REPLACEMENT IS NOT   POSSIBLE, GUEST SHALL PAY HOST DAMAGE PAYMENTS TO  COVER THE FULL COST OF REPAIR, REPLACEMENT, OR  MAINTENANCE. IN NO EVENT SHALL THE AGGREGATE  LIABILITY OF ASUC UNDER THIS AGREEMENT EXCEED FIVE  HUNDRED DOLLARS ($500).  </w:t>
      </w:r>
    </w:p>
    <w:p w:rsidR="00000000" w:rsidDel="00000000" w:rsidP="00000000" w:rsidRDefault="00000000" w:rsidRPr="00000000" w14:paraId="00000035">
      <w:pPr>
        <w:widowControl w:val="0"/>
        <w:spacing w:before="253.526611328125" w:line="238.90241146087646" w:lineRule="auto"/>
        <w:ind w:left="2161.199951171875" w:right="99.488525390625" w:hanging="710.639953613281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w:t>
      </w:r>
      <w:r w:rsidDel="00000000" w:rsidR="00000000" w:rsidRPr="00000000">
        <w:rPr>
          <w:rFonts w:ascii="Times New Roman" w:cs="Times New Roman" w:eastAsia="Times New Roman" w:hAnsi="Times New Roman"/>
          <w:b w:val="1"/>
          <w:bCs w:val="1"/>
          <w:sz w:val="24"/>
          <w:szCs w:val="24"/>
          <w:rtl w:val="0"/>
        </w:rPr>
        <w:t xml:space="preserve">Indemnification</w:t>
      </w:r>
      <w:r w:rsidDel="00000000" w:rsidR="00000000" w:rsidRPr="00000000">
        <w:rPr>
          <w:rFonts w:ascii="Times New Roman" w:cs="Times New Roman" w:eastAsia="Times New Roman" w:hAnsi="Times New Roman"/>
          <w:sz w:val="24"/>
          <w:szCs w:val="24"/>
          <w:rtl w:val="0"/>
        </w:rPr>
        <w:t xml:space="preserve">. ATDP will indemnify and hold harmless ASUC from and against any and all third party claims, suits, actions, demands and proceedings against ASUC and all losses, costs and liabilities related thereto arising out of or related to any negligence by ATDP or any other act or omission of ATDP, including without limitation any breach of this Agreement by ATDP. </w:t>
      </w:r>
    </w:p>
    <w:p w:rsidR="00000000" w:rsidDel="00000000" w:rsidP="00000000" w:rsidRDefault="00000000" w:rsidRPr="00000000" w14:paraId="00000036">
      <w:pPr>
        <w:widowControl w:val="0"/>
        <w:spacing w:before="252.030029296875" w:lineRule="auto"/>
        <w:ind w:left="725.5200195312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4. </w:t>
      </w:r>
      <w:r w:rsidDel="00000000" w:rsidR="00000000" w:rsidRPr="00000000">
        <w:rPr>
          <w:rFonts w:ascii="Times New Roman" w:cs="Times New Roman" w:eastAsia="Times New Roman" w:hAnsi="Times New Roman"/>
          <w:b w:val="1"/>
          <w:bCs w:val="1"/>
          <w:sz w:val="24"/>
          <w:szCs w:val="24"/>
          <w:rtl w:val="0"/>
        </w:rPr>
        <w:t xml:space="preserve">Miscellaneous </w:t>
      </w:r>
    </w:p>
    <w:p w:rsidR="00000000" w:rsidDel="00000000" w:rsidP="00000000" w:rsidRDefault="00000000" w:rsidRPr="00000000" w14:paraId="00000037">
      <w:pPr>
        <w:widowControl w:val="0"/>
        <w:spacing w:before="249.827880859375" w:line="237.6173973083496" w:lineRule="auto"/>
        <w:ind w:left="2161.199951171875" w:right="69.991455078125" w:hanging="710.879821777343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Governing Law; Forum</w:t>
      </w:r>
      <w:r w:rsidDel="00000000" w:rsidR="00000000" w:rsidRPr="00000000">
        <w:rPr>
          <w:rFonts w:ascii="Times New Roman" w:cs="Times New Roman" w:eastAsia="Times New Roman" w:hAnsi="Times New Roman"/>
          <w:sz w:val="24"/>
          <w:szCs w:val="24"/>
          <w:rtl w:val="0"/>
        </w:rPr>
        <w:t xml:space="preserve">. The laws of the United States of America and the State of California govern all matters arising out of or relating to this Agreement without giving effect to any conflict of law principles. Each of the parties irrevocably consents to the exclusive personal jurisdiction of the federal and state courts located in Alameda County, California, as applicable, for any matter arising out of or relating to this Agreement, except that in actions seeking to enforce any order or any judgment of the federal or state courts located in Alameda County, Pennsylvania, such personal jurisdiction will be non-exclusive. Additionally, notwithstanding anything in the foregoing to the contrary, a claim for equitable relief arising out of or related to this Agreement may be brought in any court of competent jurisdiction. If a proceeding is commenced to resolve any dispute that arises between the parties with respect to the matters covered by this Agreement, the prevailing party in that proceeding is entitled to receive its reasonable attorneys’ fees, expert witness fees and out-of-pocket costs, in addition to any other relief to which that prevailing party may be entitled. </w:t>
      </w:r>
    </w:p>
    <w:p w:rsidR="00000000" w:rsidDel="00000000" w:rsidP="00000000" w:rsidRDefault="00000000" w:rsidRPr="00000000" w14:paraId="00000038">
      <w:pPr>
        <w:widowControl w:val="0"/>
        <w:spacing w:before="253.38134765625" w:line="238.89142513275146" w:lineRule="auto"/>
        <w:ind w:left="2161.199951171875" w:right="101.865234375" w:hanging="719.759826660156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t>
      </w:r>
      <w:r w:rsidDel="00000000" w:rsidR="00000000" w:rsidRPr="00000000">
        <w:rPr>
          <w:rFonts w:ascii="Times New Roman" w:cs="Times New Roman" w:eastAsia="Times New Roman" w:hAnsi="Times New Roman"/>
          <w:b w:val="1"/>
          <w:bCs w:val="1"/>
          <w:sz w:val="24"/>
          <w:szCs w:val="24"/>
          <w:rtl w:val="0"/>
        </w:rPr>
        <w:t xml:space="preserve">Severability</w:t>
      </w:r>
      <w:r w:rsidDel="00000000" w:rsidR="00000000" w:rsidRPr="00000000">
        <w:rPr>
          <w:rFonts w:ascii="Times New Roman" w:cs="Times New Roman" w:eastAsia="Times New Roman" w:hAnsi="Times New Roman"/>
          <w:sz w:val="24"/>
          <w:szCs w:val="24"/>
          <w:rtl w:val="0"/>
        </w:rPr>
        <w:t xml:space="preserve">. If a court of law holds any provision of this Agreement to be illegal, invalid or unenforceable, (a) that provision shall be deemed amended to achieve an economic effect that is as near as possible to that provided by the original provision and (b) the legality, validity and enforceability of the remaining provisions of this Agreement shall not be affected thereby. </w:t>
      </w:r>
    </w:p>
    <w:p w:rsidR="00000000" w:rsidDel="00000000" w:rsidP="00000000" w:rsidRDefault="00000000" w:rsidRPr="00000000" w14:paraId="00000039">
      <w:pPr>
        <w:widowControl w:val="0"/>
        <w:spacing w:before="252.0404052734375" w:line="241.14850044250488" w:lineRule="auto"/>
        <w:ind w:left="2161.199951171875" w:right="129.33837890625" w:hanging="711.359863281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w:t>
      </w:r>
      <w:r w:rsidDel="00000000" w:rsidR="00000000" w:rsidRPr="00000000">
        <w:rPr>
          <w:rFonts w:ascii="Times New Roman" w:cs="Times New Roman" w:eastAsia="Times New Roman" w:hAnsi="Times New Roman"/>
          <w:b w:val="1"/>
          <w:bCs w:val="1"/>
          <w:sz w:val="24"/>
          <w:szCs w:val="24"/>
          <w:rtl w:val="0"/>
        </w:rPr>
        <w:t xml:space="preserve">No Assignment</w:t>
      </w:r>
      <w:r w:rsidDel="00000000" w:rsidR="00000000" w:rsidRPr="00000000">
        <w:rPr>
          <w:rFonts w:ascii="Times New Roman" w:cs="Times New Roman" w:eastAsia="Times New Roman" w:hAnsi="Times New Roman"/>
          <w:sz w:val="24"/>
          <w:szCs w:val="24"/>
          <w:rtl w:val="0"/>
        </w:rPr>
        <w:t xml:space="preserve">. Neither party will assign or transfer any rights or delegate any performance under this Agreement without the prior written consent of the other party, which consent shall not be unreasonably withheld. All  </w:t>
      </w:r>
    </w:p>
    <w:p w:rsidR="00000000" w:rsidDel="00000000" w:rsidP="00000000" w:rsidRDefault="00000000" w:rsidRPr="00000000" w14:paraId="0000003A">
      <w:pPr>
        <w:widowControl w:val="0"/>
        <w:spacing w:before="3.7713623046875" w:lineRule="auto"/>
        <w:ind w:right="917.074584960937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assignments and delegations in violation of the foregoing are void. </w:t>
      </w:r>
    </w:p>
    <w:p w:rsidR="00000000" w:rsidDel="00000000" w:rsidP="00000000" w:rsidRDefault="00000000" w:rsidRPr="00000000" w14:paraId="0000003B">
      <w:pPr>
        <w:widowControl w:val="0"/>
        <w:spacing w:before="3.7713623046875" w:lineRule="auto"/>
        <w:ind w:right="917.0745849609375"/>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Acknowledgement and agreement </w:t>
      </w:r>
    </w:p>
    <w:p w:rsidR="00000000" w:rsidDel="00000000" w:rsidP="00000000" w:rsidRDefault="00000000" w:rsidRPr="00000000" w14:paraId="0000003D">
      <w:pPr>
        <w:widowControl w:val="0"/>
        <w:spacing w:before="244.91943359375" w:line="240.80431938171387" w:lineRule="auto"/>
        <w:ind w:left="9.839935302734375" w:right="758.3203125" w:hanging="0.9599304199218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signatories below have been authorized to execute this Memorandum on behalf of the  organization for whom such signature is indicated.  </w:t>
      </w:r>
    </w:p>
    <w:p w:rsidR="00000000" w:rsidDel="00000000" w:rsidP="00000000" w:rsidRDefault="00000000" w:rsidRPr="00000000" w14:paraId="0000003E">
      <w:pPr>
        <w:widowControl w:val="0"/>
        <w:spacing w:before="1054.1162109375" w:line="237.4049949645996" w:lineRule="auto"/>
        <w:ind w:left="31.7999267578125" w:right="1175.42968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 _______________ Signatory, ASUC Date </w:t>
      </w:r>
    </w:p>
    <w:p w:rsidR="00000000" w:rsidDel="00000000" w:rsidP="00000000" w:rsidRDefault="00000000" w:rsidRPr="00000000" w14:paraId="0000003F">
      <w:pPr>
        <w:widowControl w:val="0"/>
        <w:spacing w:before="862.5146484375" w:line="237.4049949645996" w:lineRule="auto"/>
        <w:ind w:left="31.7999267578125" w:right="1175.42968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 _______________ Signatory, OCF Administrator (host) Date </w:t>
      </w:r>
    </w:p>
    <w:p w:rsidR="00000000" w:rsidDel="00000000" w:rsidP="00000000" w:rsidRDefault="00000000" w:rsidRPr="00000000" w14:paraId="00000040">
      <w:pPr>
        <w:widowControl w:val="0"/>
        <w:spacing w:before="862.5140380859375" w:line="237.4049949645996" w:lineRule="auto"/>
        <w:ind w:left="31.7999267578125" w:right="1175.4296875"/>
        <w:rPr>
          <w:b w:val="1"/>
          <w:bCs w:val="1"/>
        </w:rPr>
      </w:pPr>
      <w:r w:rsidDel="00000000" w:rsidR="00000000" w:rsidRPr="00000000">
        <w:rPr>
          <w:rFonts w:ascii="Times New Roman" w:cs="Times New Roman" w:eastAsia="Times New Roman" w:hAnsi="Times New Roman"/>
          <w:sz w:val="24"/>
          <w:szCs w:val="24"/>
          <w:rtl w:val="0"/>
        </w:rPr>
        <w:t xml:space="preserve">__________________________________________________ _______________ Signatory, ATDP - Berkeley School of Education (guest) Date </w:t>
      </w: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Times New Roman"/>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3">
      <w:pPr>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hyperlink r:id="rId1">
        <w:r w:rsidDel="00000000" w:rsidR="00000000" w:rsidRPr="00000000">
          <w:rPr>
            <w:rFonts w:ascii="Arial" w:cs="Arial" w:eastAsia="Arial" w:hAnsi="Arial"/>
            <w:color w:val="0000ee"/>
            <w:sz w:val="20"/>
            <w:szCs w:val="20"/>
            <w:u w:val="single"/>
            <w:rtl w:val="0"/>
          </w:rPr>
          <w:t xml:space="preserve">2105 Contracts</w:t>
        </w:r>
      </w:hyperlink>
      <w:r w:rsidDel="00000000" w:rsidR="00000000" w:rsidRPr="00000000">
        <w:rPr>
          <w:rtl w:val="0"/>
        </w:rPr>
      </w:r>
    </w:p>
  </w:footnote>
  <w:footnote w:id="1">
    <w:p w:rsidR="00000000" w:rsidDel="00000000" w:rsidP="00000000" w:rsidRDefault="00000000" w:rsidRPr="00000000" w14:paraId="00000044">
      <w:pPr>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hyperlink r:id="rId2">
        <w:r w:rsidDel="00000000" w:rsidR="00000000" w:rsidRPr="00000000">
          <w:rPr>
            <w:rFonts w:ascii="Arial" w:cs="Arial" w:eastAsia="Arial" w:hAnsi="Arial"/>
            <w:color w:val="0000ee"/>
            <w:sz w:val="20"/>
            <w:szCs w:val="20"/>
            <w:u w:val="single"/>
            <w:rtl w:val="0"/>
          </w:rPr>
          <w:t xml:space="preserve">SR 23/24-018 Ratifying the ASUC - ATDP Agreement for the Temporary Delegation of OCF Space</w:t>
        </w:r>
      </w:hyperlink>
      <w:r w:rsidDel="00000000" w:rsidR="00000000" w:rsidRPr="00000000">
        <w:rPr>
          <w:rtl w:val="0"/>
        </w:rPr>
      </w:r>
    </w:p>
  </w:footnote>
  <w:footnote w:id="2">
    <w:p w:rsidR="00000000" w:rsidDel="00000000" w:rsidP="00000000" w:rsidRDefault="00000000" w:rsidRPr="00000000" w14:paraId="00000045">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rFonts w:ascii="Arial" w:cs="Arial" w:eastAsia="Arial" w:hAnsi="Arial"/>
            <w:color w:val="0000ee"/>
            <w:sz w:val="20"/>
            <w:szCs w:val="20"/>
            <w:u w:val="single"/>
            <w:rtl w:val="0"/>
          </w:rPr>
          <w:t xml:space="preserve">SR 24/25-032 Ratifying the ASUC - ATDP Agreement for the Temporary Delegation of OCF Space</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widowControl w:val="0"/>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Senate Resolution </w:t>
    </w:r>
  </w:p>
  <w:p w:rsidR="00000000" w:rsidDel="00000000" w:rsidP="00000000" w:rsidRDefault="00000000" w:rsidRPr="00000000" w14:paraId="00000042">
    <w:pPr>
      <w:spacing w:line="276" w:lineRule="auto"/>
      <w:ind w:left="5760" w:firstLine="720"/>
      <w:jc w:val="right"/>
      <w:rPr/>
    </w:pPr>
    <w:r w:rsidDel="00000000" w:rsidR="00000000" w:rsidRPr="00000000">
      <w:rPr>
        <w:b w:val="1"/>
        <w:bCs w:val="1"/>
        <w:sz w:val="18"/>
        <w:szCs w:val="18"/>
        <w:rtl w:val="0"/>
      </w:rPr>
      <w:t xml:space="preserve">25/26-XXX</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bCs w:val="1"/>
      <w:sz w:val="28"/>
      <w:szCs w:val="28"/>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24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lTYoRRHe28fuHqPtmLkivtl6F63jkwOPCT95_mgOM7I/edit?usp=sharing" TargetMode="External"/><Relationship Id="rId2" Type="http://schemas.openxmlformats.org/officeDocument/2006/relationships/hyperlink" Target="https://docs.google.com/document/d/1PG8NJ6_X-pEJhsZ8OkJfYrlniqG29p9nHIdq_LLRePw/edit?tab=t.0" TargetMode="External"/><Relationship Id="rId3" Type="http://schemas.openxmlformats.org/officeDocument/2006/relationships/hyperlink" Target="https://docs.google.com/document/d/1tTat7TFDd5-U1U-dT60F0aNgjAwc_zLXxIIbkvOTTRk/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